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EB54" w14:textId="77777777" w:rsidR="005E7DFB" w:rsidRPr="000F64F8" w:rsidRDefault="005E7DFB" w:rsidP="00A97673">
      <w:pPr>
        <w:pStyle w:val="ConsPlusNonformat"/>
        <w:jc w:val="center"/>
        <w:rPr>
          <w:rFonts w:ascii="Times New Roman" w:hAnsi="Times New Roman" w:cs="Times New Roman"/>
          <w:sz w:val="24"/>
          <w:szCs w:val="24"/>
        </w:rPr>
      </w:pPr>
      <w:bookmarkStart w:id="0" w:name="P1343"/>
      <w:bookmarkEnd w:id="0"/>
      <w:r w:rsidRPr="000F64F8">
        <w:rPr>
          <w:rFonts w:ascii="Times New Roman" w:hAnsi="Times New Roman" w:cs="Times New Roman"/>
          <w:sz w:val="24"/>
          <w:szCs w:val="24"/>
        </w:rPr>
        <w:t>Информация</w:t>
      </w:r>
    </w:p>
    <w:p w14:paraId="1337C6AB" w14:textId="77777777" w:rsidR="005E7DFB" w:rsidRPr="008B7BC7" w:rsidRDefault="005E7DFB" w:rsidP="00A97673">
      <w:pPr>
        <w:pStyle w:val="ConsPlusNonformat"/>
        <w:jc w:val="center"/>
        <w:rPr>
          <w:rFonts w:ascii="Times New Roman" w:hAnsi="Times New Roman" w:cs="Times New Roman"/>
        </w:rPr>
      </w:pPr>
      <w:r w:rsidRPr="008B7BC7">
        <w:rPr>
          <w:rFonts w:ascii="Times New Roman" w:hAnsi="Times New Roman" w:cs="Times New Roman"/>
        </w:rPr>
        <w:t>об основных потребительских характеристиках регулируемых услуг и их соответствии стандартам качества</w:t>
      </w:r>
    </w:p>
    <w:p w14:paraId="5DCD36BB" w14:textId="7144213E" w:rsidR="005E7DFB" w:rsidRPr="008B7BC7" w:rsidRDefault="008B7BC7" w:rsidP="00A97673">
      <w:pPr>
        <w:pStyle w:val="ConsPlusNonformat"/>
        <w:jc w:val="center"/>
        <w:rPr>
          <w:rFonts w:ascii="Times New Roman" w:hAnsi="Times New Roman" w:cs="Times New Roman"/>
          <w:b/>
          <w:bCs/>
          <w:sz w:val="24"/>
          <w:szCs w:val="24"/>
          <w:u w:val="single"/>
        </w:rPr>
      </w:pPr>
      <w:r w:rsidRPr="008B7BC7">
        <w:rPr>
          <w:rFonts w:ascii="Times New Roman" w:hAnsi="Times New Roman" w:cs="Times New Roman"/>
          <w:b/>
          <w:bCs/>
          <w:sz w:val="24"/>
          <w:szCs w:val="24"/>
          <w:u w:val="single"/>
        </w:rPr>
        <w:t>АО «Омскоблгаз»</w:t>
      </w:r>
    </w:p>
    <w:p w14:paraId="24B98F02"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субъекта естественной монополии)</w:t>
      </w:r>
    </w:p>
    <w:p w14:paraId="65509E2F" w14:textId="33A2E977" w:rsidR="005E7DFB" w:rsidRPr="008B7BC7" w:rsidRDefault="005E7DFB" w:rsidP="00A97673">
      <w:pPr>
        <w:pStyle w:val="ConsPlusNonformat"/>
        <w:jc w:val="center"/>
        <w:rPr>
          <w:rFonts w:ascii="Times New Roman" w:hAnsi="Times New Roman" w:cs="Times New Roman"/>
        </w:rPr>
      </w:pPr>
      <w:r w:rsidRPr="000F64F8">
        <w:rPr>
          <w:rFonts w:ascii="Times New Roman" w:hAnsi="Times New Roman" w:cs="Times New Roman"/>
          <w:b/>
          <w:bCs/>
        </w:rPr>
        <w:t>за 20</w:t>
      </w:r>
      <w:r w:rsidR="008B7BC7" w:rsidRPr="000F64F8">
        <w:rPr>
          <w:rFonts w:ascii="Times New Roman" w:hAnsi="Times New Roman" w:cs="Times New Roman"/>
          <w:b/>
          <w:bCs/>
        </w:rPr>
        <w:t>22</w:t>
      </w:r>
      <w:r w:rsidRPr="000F64F8">
        <w:rPr>
          <w:rFonts w:ascii="Times New Roman" w:hAnsi="Times New Roman" w:cs="Times New Roman"/>
          <w:b/>
          <w:bCs/>
        </w:rPr>
        <w:t xml:space="preserve"> год</w:t>
      </w:r>
      <w:r w:rsidRPr="008B7BC7">
        <w:rPr>
          <w:rFonts w:ascii="Times New Roman" w:hAnsi="Times New Roman" w:cs="Times New Roman"/>
        </w:rPr>
        <w:t xml:space="preserve"> в сфере оказания услуг по транспортировке газа</w:t>
      </w:r>
      <w:r w:rsidR="008B7BC7">
        <w:rPr>
          <w:rFonts w:ascii="Times New Roman" w:hAnsi="Times New Roman" w:cs="Times New Roman"/>
        </w:rPr>
        <w:t xml:space="preserve"> </w:t>
      </w:r>
      <w:r w:rsidRPr="008B7BC7">
        <w:rPr>
          <w:rFonts w:ascii="Times New Roman" w:hAnsi="Times New Roman" w:cs="Times New Roman"/>
        </w:rPr>
        <w:t>по газораспределительным сетям на территории</w:t>
      </w:r>
    </w:p>
    <w:p w14:paraId="5DA30616" w14:textId="29DE2687" w:rsidR="005E7DFB" w:rsidRPr="008B7BC7" w:rsidRDefault="008B7BC7" w:rsidP="00A97673">
      <w:pPr>
        <w:pStyle w:val="ConsPlusNonformat"/>
        <w:jc w:val="center"/>
        <w:rPr>
          <w:rFonts w:ascii="Times New Roman" w:hAnsi="Times New Roman" w:cs="Times New Roman"/>
          <w:sz w:val="24"/>
          <w:szCs w:val="24"/>
          <w:u w:val="single"/>
        </w:rPr>
      </w:pPr>
      <w:r w:rsidRPr="008B7BC7">
        <w:rPr>
          <w:rFonts w:ascii="Times New Roman" w:hAnsi="Times New Roman" w:cs="Times New Roman"/>
          <w:b/>
          <w:bCs/>
          <w:sz w:val="24"/>
          <w:szCs w:val="24"/>
          <w:u w:val="single"/>
        </w:rPr>
        <w:t>Омская область</w:t>
      </w:r>
    </w:p>
    <w:p w14:paraId="522D53AE"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субъекта Российской Федерации)</w:t>
      </w:r>
    </w:p>
    <w:p w14:paraId="2AADCC55" w14:textId="502A2115" w:rsidR="005E7DFB" w:rsidRPr="0090080E" w:rsidRDefault="008B7BC7" w:rsidP="00A97673">
      <w:pPr>
        <w:pStyle w:val="ConsPlusNonformat"/>
        <w:jc w:val="center"/>
        <w:rPr>
          <w:rFonts w:ascii="Times New Roman" w:hAnsi="Times New Roman" w:cs="Times New Roman"/>
          <w:b/>
          <w:bCs/>
          <w:sz w:val="24"/>
          <w:szCs w:val="24"/>
          <w:u w:val="single"/>
        </w:rPr>
      </w:pPr>
      <w:r w:rsidRPr="0090080E">
        <w:rPr>
          <w:rFonts w:ascii="Times New Roman" w:hAnsi="Times New Roman" w:cs="Times New Roman"/>
          <w:b/>
          <w:bCs/>
          <w:sz w:val="24"/>
          <w:szCs w:val="24"/>
          <w:u w:val="single"/>
        </w:rPr>
        <w:t>в Омской о</w:t>
      </w:r>
      <w:r w:rsidR="0090080E" w:rsidRPr="0090080E">
        <w:rPr>
          <w:rFonts w:ascii="Times New Roman" w:hAnsi="Times New Roman" w:cs="Times New Roman"/>
          <w:b/>
          <w:bCs/>
          <w:sz w:val="24"/>
          <w:szCs w:val="24"/>
          <w:u w:val="single"/>
        </w:rPr>
        <w:t>б</w:t>
      </w:r>
      <w:r w:rsidRPr="0090080E">
        <w:rPr>
          <w:rFonts w:ascii="Times New Roman" w:hAnsi="Times New Roman" w:cs="Times New Roman"/>
          <w:b/>
          <w:bCs/>
          <w:sz w:val="24"/>
          <w:szCs w:val="24"/>
          <w:u w:val="single"/>
        </w:rPr>
        <w:t>ласти</w:t>
      </w:r>
    </w:p>
    <w:p w14:paraId="6884A65A" w14:textId="77777777" w:rsidR="005E7DFB" w:rsidRPr="008B7BC7" w:rsidRDefault="005E7DFB" w:rsidP="00A97673">
      <w:pPr>
        <w:pStyle w:val="ConsPlusNonformat"/>
        <w:jc w:val="center"/>
        <w:rPr>
          <w:rFonts w:ascii="Times New Roman" w:hAnsi="Times New Roman" w:cs="Times New Roman"/>
          <w:sz w:val="16"/>
          <w:szCs w:val="16"/>
        </w:rPr>
      </w:pPr>
      <w:r w:rsidRPr="008B7BC7">
        <w:rPr>
          <w:rFonts w:ascii="Times New Roman" w:hAnsi="Times New Roman" w:cs="Times New Roman"/>
          <w:sz w:val="16"/>
          <w:szCs w:val="16"/>
        </w:rPr>
        <w:t>(наименование зоны обслуживания/обособленной системы)</w:t>
      </w:r>
    </w:p>
    <w:p w14:paraId="43EEC3DB" w14:textId="77777777" w:rsidR="005E7DFB" w:rsidRPr="008B7BC7" w:rsidRDefault="005E7DFB" w:rsidP="00A97673">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268"/>
        <w:gridCol w:w="1560"/>
        <w:gridCol w:w="2693"/>
        <w:gridCol w:w="3969"/>
      </w:tblGrid>
      <w:tr w:rsidR="005E7DFB" w:rsidRPr="008B7BC7" w14:paraId="52DF2A30" w14:textId="77777777" w:rsidTr="008B7BC7">
        <w:tc>
          <w:tcPr>
            <w:tcW w:w="3402" w:type="dxa"/>
          </w:tcPr>
          <w:p w14:paraId="39DC7762"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Наименование показателя</w:t>
            </w:r>
          </w:p>
        </w:tc>
        <w:tc>
          <w:tcPr>
            <w:tcW w:w="2268" w:type="dxa"/>
          </w:tcPr>
          <w:p w14:paraId="59DCC7BC"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Значение планового показателя</w:t>
            </w:r>
          </w:p>
        </w:tc>
        <w:tc>
          <w:tcPr>
            <w:tcW w:w="1560" w:type="dxa"/>
          </w:tcPr>
          <w:p w14:paraId="05E76F09"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Значение фактического показателя</w:t>
            </w:r>
          </w:p>
        </w:tc>
        <w:tc>
          <w:tcPr>
            <w:tcW w:w="2693" w:type="dxa"/>
          </w:tcPr>
          <w:p w14:paraId="1A9B69CA"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Место размещения сведений в информационно-коммуникационной сети "Интернет"</w:t>
            </w:r>
          </w:p>
        </w:tc>
        <w:tc>
          <w:tcPr>
            <w:tcW w:w="3969" w:type="dxa"/>
          </w:tcPr>
          <w:p w14:paraId="573622BA"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Реквизиты</w:t>
            </w:r>
          </w:p>
        </w:tc>
      </w:tr>
      <w:tr w:rsidR="005E7DFB" w:rsidRPr="008B7BC7" w14:paraId="6D926C74" w14:textId="77777777" w:rsidTr="0090080E">
        <w:trPr>
          <w:trHeight w:val="245"/>
        </w:trPr>
        <w:tc>
          <w:tcPr>
            <w:tcW w:w="3402" w:type="dxa"/>
          </w:tcPr>
          <w:p w14:paraId="56624D80"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1</w:t>
            </w:r>
          </w:p>
        </w:tc>
        <w:tc>
          <w:tcPr>
            <w:tcW w:w="2268" w:type="dxa"/>
          </w:tcPr>
          <w:p w14:paraId="14440E14"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2</w:t>
            </w:r>
          </w:p>
        </w:tc>
        <w:tc>
          <w:tcPr>
            <w:tcW w:w="1560" w:type="dxa"/>
          </w:tcPr>
          <w:p w14:paraId="11DCE24C"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3</w:t>
            </w:r>
          </w:p>
        </w:tc>
        <w:tc>
          <w:tcPr>
            <w:tcW w:w="2693" w:type="dxa"/>
          </w:tcPr>
          <w:p w14:paraId="61E22698" w14:textId="77777777" w:rsidR="005E7DFB" w:rsidRPr="008B7BC7" w:rsidRDefault="005E7DFB" w:rsidP="00127001">
            <w:pPr>
              <w:pStyle w:val="ConsPlusNormal"/>
              <w:jc w:val="center"/>
              <w:rPr>
                <w:rFonts w:ascii="Times New Roman" w:hAnsi="Times New Roman" w:cs="Times New Roman"/>
                <w:sz w:val="18"/>
                <w:szCs w:val="18"/>
              </w:rPr>
            </w:pPr>
            <w:bookmarkStart w:id="1" w:name="P1365"/>
            <w:bookmarkEnd w:id="1"/>
            <w:r w:rsidRPr="008B7BC7">
              <w:rPr>
                <w:rFonts w:ascii="Times New Roman" w:hAnsi="Times New Roman" w:cs="Times New Roman"/>
                <w:sz w:val="18"/>
                <w:szCs w:val="18"/>
              </w:rPr>
              <w:t>4</w:t>
            </w:r>
          </w:p>
        </w:tc>
        <w:tc>
          <w:tcPr>
            <w:tcW w:w="3969" w:type="dxa"/>
          </w:tcPr>
          <w:p w14:paraId="3BEF7CC5" w14:textId="77777777" w:rsidR="005E7DFB" w:rsidRPr="008B7BC7" w:rsidRDefault="005E7DFB" w:rsidP="00127001">
            <w:pPr>
              <w:pStyle w:val="ConsPlusNormal"/>
              <w:jc w:val="center"/>
              <w:rPr>
                <w:rFonts w:ascii="Times New Roman" w:hAnsi="Times New Roman" w:cs="Times New Roman"/>
                <w:sz w:val="18"/>
                <w:szCs w:val="18"/>
              </w:rPr>
            </w:pPr>
            <w:r w:rsidRPr="008B7BC7">
              <w:rPr>
                <w:rFonts w:ascii="Times New Roman" w:hAnsi="Times New Roman" w:cs="Times New Roman"/>
                <w:sz w:val="18"/>
                <w:szCs w:val="18"/>
              </w:rPr>
              <w:t>5</w:t>
            </w:r>
          </w:p>
        </w:tc>
      </w:tr>
      <w:tr w:rsidR="005E7DFB" w:rsidRPr="008B7BC7" w14:paraId="3E91676F" w14:textId="77777777" w:rsidTr="008B7BC7">
        <w:tc>
          <w:tcPr>
            <w:tcW w:w="3402" w:type="dxa"/>
          </w:tcPr>
          <w:p w14:paraId="255784A5" w14:textId="77777777" w:rsidR="005E7DFB" w:rsidRPr="008B7BC7" w:rsidRDefault="005E7DFB" w:rsidP="00127001">
            <w:pPr>
              <w:pStyle w:val="ConsPlusNormal"/>
              <w:rPr>
                <w:rFonts w:ascii="Times New Roman" w:hAnsi="Times New Roman" w:cs="Times New Roman"/>
                <w:sz w:val="18"/>
                <w:szCs w:val="18"/>
              </w:rPr>
            </w:pPr>
            <w:bookmarkStart w:id="2" w:name="P1367"/>
            <w:bookmarkEnd w:id="2"/>
            <w:r w:rsidRPr="008B7BC7">
              <w:rPr>
                <w:rFonts w:ascii="Times New Roman" w:hAnsi="Times New Roman" w:cs="Times New Roman"/>
                <w:sz w:val="18"/>
                <w:szCs w:val="18"/>
              </w:rPr>
              <w:t>Показатель надежности услуг по транспортировке газа по газораспределительным сетям (</w:t>
            </w:r>
            <w:proofErr w:type="spellStart"/>
            <w:r w:rsidRPr="008B7BC7">
              <w:rPr>
                <w:rFonts w:ascii="Times New Roman" w:hAnsi="Times New Roman" w:cs="Times New Roman"/>
                <w:sz w:val="18"/>
                <w:szCs w:val="18"/>
              </w:rPr>
              <w:t>Кнад</w:t>
            </w:r>
            <w:proofErr w:type="spellEnd"/>
            <w:r w:rsidRPr="008B7BC7">
              <w:rPr>
                <w:rFonts w:ascii="Times New Roman" w:hAnsi="Times New Roman" w:cs="Times New Roman"/>
                <w:sz w:val="18"/>
                <w:szCs w:val="18"/>
              </w:rPr>
              <w:t>)</w:t>
            </w:r>
          </w:p>
        </w:tc>
        <w:tc>
          <w:tcPr>
            <w:tcW w:w="2268" w:type="dxa"/>
          </w:tcPr>
          <w:p w14:paraId="29887400" w14:textId="6D24DD41"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1560" w:type="dxa"/>
          </w:tcPr>
          <w:p w14:paraId="72D6F778" w14:textId="1C05264B"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2693" w:type="dxa"/>
          </w:tcPr>
          <w:p w14:paraId="3BE09DC5" w14:textId="5A3D7224" w:rsidR="005E7DFB" w:rsidRPr="008B7BC7" w:rsidRDefault="005E24E8" w:rsidP="00127001">
            <w:pPr>
              <w:pStyle w:val="ConsPlusNormal"/>
              <w:rPr>
                <w:rFonts w:ascii="Times New Roman" w:hAnsi="Times New Roman" w:cs="Times New Roman"/>
                <w:sz w:val="18"/>
                <w:szCs w:val="18"/>
              </w:rPr>
            </w:pPr>
            <w:r w:rsidRPr="005E24E8">
              <w:rPr>
                <w:rFonts w:ascii="Times New Roman" w:hAnsi="Times New Roman" w:cs="Times New Roman"/>
                <w:sz w:val="18"/>
                <w:szCs w:val="18"/>
                <w:lang w:val="en-US"/>
              </w:rPr>
              <w:t>https</w:t>
            </w:r>
            <w:r w:rsidRPr="005E24E8">
              <w:rPr>
                <w:rFonts w:ascii="Times New Roman" w:hAnsi="Times New Roman" w:cs="Times New Roman"/>
                <w:sz w:val="18"/>
                <w:szCs w:val="18"/>
              </w:rPr>
              <w:t>://</w:t>
            </w:r>
            <w:r w:rsidRPr="005E24E8">
              <w:rPr>
                <w:rFonts w:ascii="Times New Roman" w:hAnsi="Times New Roman" w:cs="Times New Roman"/>
                <w:sz w:val="18"/>
                <w:szCs w:val="18"/>
                <w:lang w:val="en-US"/>
              </w:rPr>
              <w:t>rec</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omskportal</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ru</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oiv</w:t>
            </w:r>
            <w:proofErr w:type="spellEnd"/>
            <w:r w:rsidRPr="005E24E8">
              <w:rPr>
                <w:rFonts w:ascii="Times New Roman" w:hAnsi="Times New Roman" w:cs="Times New Roman"/>
                <w:sz w:val="18"/>
                <w:szCs w:val="18"/>
              </w:rPr>
              <w:t>/</w:t>
            </w:r>
            <w:r w:rsidRPr="005E24E8">
              <w:rPr>
                <w:rFonts w:ascii="Times New Roman" w:hAnsi="Times New Roman" w:cs="Times New Roman"/>
                <w:sz w:val="18"/>
                <w:szCs w:val="18"/>
                <w:lang w:val="en-US"/>
              </w:rPr>
              <w:t>rec</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otrasl</w:t>
            </w:r>
            <w:proofErr w:type="spellEnd"/>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tarif</w:t>
            </w:r>
            <w:proofErr w:type="spellEnd"/>
            <w:r w:rsidRPr="005E24E8">
              <w:rPr>
                <w:rFonts w:ascii="Times New Roman" w:hAnsi="Times New Roman" w:cs="Times New Roman"/>
                <w:sz w:val="18"/>
                <w:szCs w:val="18"/>
              </w:rPr>
              <w:t>-</w:t>
            </w:r>
            <w:r w:rsidRPr="005E24E8">
              <w:rPr>
                <w:rFonts w:ascii="Times New Roman" w:hAnsi="Times New Roman" w:cs="Times New Roman"/>
                <w:sz w:val="18"/>
                <w:szCs w:val="18"/>
                <w:lang w:val="en-US"/>
              </w:rPr>
              <w:t>org</w:t>
            </w:r>
            <w:r w:rsidRPr="005E24E8">
              <w:rPr>
                <w:rFonts w:ascii="Times New Roman" w:hAnsi="Times New Roman" w:cs="Times New Roman"/>
                <w:sz w:val="18"/>
                <w:szCs w:val="18"/>
              </w:rPr>
              <w:t>/</w:t>
            </w:r>
            <w:proofErr w:type="spellStart"/>
            <w:r w:rsidRPr="005E24E8">
              <w:rPr>
                <w:rFonts w:ascii="Times New Roman" w:hAnsi="Times New Roman" w:cs="Times New Roman"/>
                <w:sz w:val="18"/>
                <w:szCs w:val="18"/>
                <w:lang w:val="en-US"/>
              </w:rPr>
              <w:t>gaz</w:t>
            </w:r>
            <w:proofErr w:type="spellEnd"/>
          </w:p>
        </w:tc>
        <w:tc>
          <w:tcPr>
            <w:tcW w:w="3969" w:type="dxa"/>
            <w:vMerge w:val="restart"/>
          </w:tcPr>
          <w:p w14:paraId="33116D0D" w14:textId="234E94D2" w:rsidR="005E7DFB" w:rsidRPr="008B7BC7" w:rsidRDefault="005E7DFB" w:rsidP="0090080E">
            <w:pPr>
              <w:pStyle w:val="ConsPlusNormal"/>
              <w:jc w:val="center"/>
              <w:rPr>
                <w:rFonts w:ascii="Times New Roman" w:hAnsi="Times New Roman" w:cs="Times New Roman"/>
                <w:sz w:val="18"/>
                <w:szCs w:val="18"/>
              </w:rPr>
            </w:pPr>
          </w:p>
        </w:tc>
      </w:tr>
      <w:tr w:rsidR="005E7DFB" w:rsidRPr="008B7BC7" w14:paraId="7A001750" w14:textId="77777777" w:rsidTr="008B7BC7">
        <w:tc>
          <w:tcPr>
            <w:tcW w:w="3402" w:type="dxa"/>
          </w:tcPr>
          <w:p w14:paraId="6B39F3C0" w14:textId="77777777" w:rsidR="005E7DFB" w:rsidRPr="008B7BC7" w:rsidRDefault="005E7DFB" w:rsidP="00127001">
            <w:pPr>
              <w:pStyle w:val="ConsPlusNormal"/>
              <w:rPr>
                <w:rFonts w:ascii="Times New Roman" w:hAnsi="Times New Roman" w:cs="Times New Roman"/>
                <w:sz w:val="18"/>
                <w:szCs w:val="18"/>
              </w:rPr>
            </w:pPr>
            <w:bookmarkStart w:id="3" w:name="P1372"/>
            <w:bookmarkEnd w:id="3"/>
            <w:r w:rsidRPr="008B7BC7">
              <w:rPr>
                <w:rFonts w:ascii="Times New Roman" w:hAnsi="Times New Roman" w:cs="Times New Roman"/>
                <w:sz w:val="18"/>
                <w:szCs w:val="18"/>
              </w:rPr>
              <w:t>Показатель качества услуг по транспортировке газа по газораспределительным сетям (</w:t>
            </w:r>
            <w:proofErr w:type="spellStart"/>
            <w:r w:rsidRPr="008B7BC7">
              <w:rPr>
                <w:rFonts w:ascii="Times New Roman" w:hAnsi="Times New Roman" w:cs="Times New Roman"/>
                <w:sz w:val="18"/>
                <w:szCs w:val="18"/>
              </w:rPr>
              <w:t>Ккач</w:t>
            </w:r>
            <w:proofErr w:type="spellEnd"/>
            <w:r w:rsidRPr="008B7BC7">
              <w:rPr>
                <w:rFonts w:ascii="Times New Roman" w:hAnsi="Times New Roman" w:cs="Times New Roman"/>
                <w:sz w:val="18"/>
                <w:szCs w:val="18"/>
              </w:rPr>
              <w:t>)</w:t>
            </w:r>
          </w:p>
        </w:tc>
        <w:tc>
          <w:tcPr>
            <w:tcW w:w="2268" w:type="dxa"/>
          </w:tcPr>
          <w:p w14:paraId="2948F234" w14:textId="2AA44D93"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1560" w:type="dxa"/>
          </w:tcPr>
          <w:p w14:paraId="6E808CA1" w14:textId="5D100491"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2693" w:type="dxa"/>
          </w:tcPr>
          <w:p w14:paraId="549FF13A" w14:textId="6F8E2C50" w:rsidR="005E7DFB" w:rsidRPr="008B7BC7" w:rsidRDefault="007361B9" w:rsidP="00127001">
            <w:pPr>
              <w:pStyle w:val="ConsPlusNormal"/>
              <w:rPr>
                <w:rFonts w:ascii="Times New Roman" w:hAnsi="Times New Roman" w:cs="Times New Roman"/>
                <w:sz w:val="18"/>
                <w:szCs w:val="18"/>
              </w:rPr>
            </w:pPr>
            <w:r w:rsidRPr="007361B9">
              <w:rPr>
                <w:rFonts w:ascii="Times New Roman" w:hAnsi="Times New Roman" w:cs="Times New Roman"/>
                <w:sz w:val="18"/>
                <w:szCs w:val="18"/>
                <w:lang w:val="en-US"/>
              </w:rPr>
              <w:t>https</w:t>
            </w:r>
            <w:r w:rsidRPr="007361B9">
              <w:rPr>
                <w:rFonts w:ascii="Times New Roman" w:hAnsi="Times New Roman" w:cs="Times New Roman"/>
                <w:sz w:val="18"/>
                <w:szCs w:val="18"/>
              </w:rPr>
              <w:t>://</w:t>
            </w:r>
            <w:r w:rsidRPr="007361B9">
              <w:rPr>
                <w:rFonts w:ascii="Times New Roman" w:hAnsi="Times New Roman" w:cs="Times New Roman"/>
                <w:sz w:val="18"/>
                <w:szCs w:val="18"/>
                <w:lang w:val="en-US"/>
              </w:rPr>
              <w:t>rec</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omskportal</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ru</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oiv</w:t>
            </w:r>
            <w:proofErr w:type="spellEnd"/>
            <w:r w:rsidRPr="007361B9">
              <w:rPr>
                <w:rFonts w:ascii="Times New Roman" w:hAnsi="Times New Roman" w:cs="Times New Roman"/>
                <w:sz w:val="18"/>
                <w:szCs w:val="18"/>
              </w:rPr>
              <w:t>/</w:t>
            </w:r>
            <w:r w:rsidRPr="007361B9">
              <w:rPr>
                <w:rFonts w:ascii="Times New Roman" w:hAnsi="Times New Roman" w:cs="Times New Roman"/>
                <w:sz w:val="18"/>
                <w:szCs w:val="18"/>
                <w:lang w:val="en-US"/>
              </w:rPr>
              <w:t>rec</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otrasl</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tarif</w:t>
            </w:r>
            <w:proofErr w:type="spellEnd"/>
            <w:r w:rsidRPr="007361B9">
              <w:rPr>
                <w:rFonts w:ascii="Times New Roman" w:hAnsi="Times New Roman" w:cs="Times New Roman"/>
                <w:sz w:val="18"/>
                <w:szCs w:val="18"/>
              </w:rPr>
              <w:t>-</w:t>
            </w:r>
            <w:r w:rsidRPr="007361B9">
              <w:rPr>
                <w:rFonts w:ascii="Times New Roman" w:hAnsi="Times New Roman" w:cs="Times New Roman"/>
                <w:sz w:val="18"/>
                <w:szCs w:val="18"/>
                <w:lang w:val="en-US"/>
              </w:rPr>
              <w:t>org</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gaz</w:t>
            </w:r>
            <w:proofErr w:type="spellEnd"/>
          </w:p>
        </w:tc>
        <w:tc>
          <w:tcPr>
            <w:tcW w:w="3969" w:type="dxa"/>
            <w:vMerge/>
          </w:tcPr>
          <w:p w14:paraId="16F617EA" w14:textId="77777777" w:rsidR="005E7DFB" w:rsidRPr="008B7BC7" w:rsidRDefault="005E7DFB" w:rsidP="00127001">
            <w:pPr>
              <w:rPr>
                <w:rFonts w:ascii="Times New Roman" w:hAnsi="Times New Roman" w:cs="Times New Roman"/>
                <w:sz w:val="18"/>
                <w:szCs w:val="18"/>
              </w:rPr>
            </w:pPr>
          </w:p>
        </w:tc>
      </w:tr>
      <w:tr w:rsidR="005E7DFB" w:rsidRPr="008B7BC7" w14:paraId="7CEE3216" w14:textId="77777777" w:rsidTr="008B7BC7">
        <w:tc>
          <w:tcPr>
            <w:tcW w:w="3402" w:type="dxa"/>
          </w:tcPr>
          <w:p w14:paraId="708B57D0" w14:textId="77777777" w:rsidR="005E7DFB" w:rsidRPr="008B7BC7" w:rsidRDefault="005E7DFB" w:rsidP="00127001">
            <w:pPr>
              <w:pStyle w:val="ConsPlusNormal"/>
              <w:rPr>
                <w:rFonts w:ascii="Times New Roman" w:hAnsi="Times New Roman" w:cs="Times New Roman"/>
                <w:sz w:val="18"/>
                <w:szCs w:val="18"/>
              </w:rPr>
            </w:pPr>
            <w:bookmarkStart w:id="4" w:name="P1376"/>
            <w:bookmarkEnd w:id="4"/>
            <w:r w:rsidRPr="008B7BC7">
              <w:rPr>
                <w:rFonts w:ascii="Times New Roman" w:hAnsi="Times New Roman" w:cs="Times New Roman"/>
                <w:sz w:val="18"/>
                <w:szCs w:val="18"/>
              </w:rPr>
              <w:t>Обобщенный показатель надежности и качества оказываемых услуг (Коб)</w:t>
            </w:r>
          </w:p>
        </w:tc>
        <w:tc>
          <w:tcPr>
            <w:tcW w:w="2268" w:type="dxa"/>
          </w:tcPr>
          <w:p w14:paraId="2CB4BB3A" w14:textId="7C7C9B9A"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1560" w:type="dxa"/>
          </w:tcPr>
          <w:p w14:paraId="2C7F72DE" w14:textId="3000A1DE" w:rsidR="005E7DFB" w:rsidRPr="008B7BC7" w:rsidRDefault="0090080E" w:rsidP="0090080E">
            <w:pPr>
              <w:pStyle w:val="ConsPlusNormal"/>
              <w:jc w:val="center"/>
              <w:rPr>
                <w:rFonts w:ascii="Times New Roman" w:hAnsi="Times New Roman" w:cs="Times New Roman"/>
                <w:sz w:val="18"/>
                <w:szCs w:val="18"/>
              </w:rPr>
            </w:pPr>
            <w:r>
              <w:rPr>
                <w:rFonts w:ascii="Times New Roman" w:hAnsi="Times New Roman" w:cs="Times New Roman"/>
                <w:sz w:val="18"/>
                <w:szCs w:val="18"/>
              </w:rPr>
              <w:t>1,000</w:t>
            </w:r>
          </w:p>
        </w:tc>
        <w:tc>
          <w:tcPr>
            <w:tcW w:w="2693" w:type="dxa"/>
          </w:tcPr>
          <w:p w14:paraId="30667D79" w14:textId="1E159D55" w:rsidR="005E7DFB" w:rsidRPr="008B7BC7" w:rsidRDefault="007361B9" w:rsidP="00127001">
            <w:pPr>
              <w:pStyle w:val="ConsPlusNormal"/>
              <w:rPr>
                <w:rFonts w:ascii="Times New Roman" w:hAnsi="Times New Roman" w:cs="Times New Roman"/>
                <w:sz w:val="18"/>
                <w:szCs w:val="18"/>
              </w:rPr>
            </w:pPr>
            <w:r w:rsidRPr="007361B9">
              <w:rPr>
                <w:rFonts w:ascii="Times New Roman" w:hAnsi="Times New Roman" w:cs="Times New Roman"/>
                <w:sz w:val="18"/>
                <w:szCs w:val="18"/>
                <w:lang w:val="en-US"/>
              </w:rPr>
              <w:t>https</w:t>
            </w:r>
            <w:r w:rsidRPr="007361B9">
              <w:rPr>
                <w:rFonts w:ascii="Times New Roman" w:hAnsi="Times New Roman" w:cs="Times New Roman"/>
                <w:sz w:val="18"/>
                <w:szCs w:val="18"/>
              </w:rPr>
              <w:t>://</w:t>
            </w:r>
            <w:r w:rsidRPr="007361B9">
              <w:rPr>
                <w:rFonts w:ascii="Times New Roman" w:hAnsi="Times New Roman" w:cs="Times New Roman"/>
                <w:sz w:val="18"/>
                <w:szCs w:val="18"/>
                <w:lang w:val="en-US"/>
              </w:rPr>
              <w:t>rec</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omskportal</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ru</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oiv</w:t>
            </w:r>
            <w:proofErr w:type="spellEnd"/>
            <w:r w:rsidRPr="007361B9">
              <w:rPr>
                <w:rFonts w:ascii="Times New Roman" w:hAnsi="Times New Roman" w:cs="Times New Roman"/>
                <w:sz w:val="18"/>
                <w:szCs w:val="18"/>
              </w:rPr>
              <w:t>/</w:t>
            </w:r>
            <w:r w:rsidRPr="007361B9">
              <w:rPr>
                <w:rFonts w:ascii="Times New Roman" w:hAnsi="Times New Roman" w:cs="Times New Roman"/>
                <w:sz w:val="18"/>
                <w:szCs w:val="18"/>
                <w:lang w:val="en-US"/>
              </w:rPr>
              <w:t>rec</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otrasl</w:t>
            </w:r>
            <w:proofErr w:type="spellEnd"/>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tarif</w:t>
            </w:r>
            <w:proofErr w:type="spellEnd"/>
            <w:r w:rsidRPr="007361B9">
              <w:rPr>
                <w:rFonts w:ascii="Times New Roman" w:hAnsi="Times New Roman" w:cs="Times New Roman"/>
                <w:sz w:val="18"/>
                <w:szCs w:val="18"/>
              </w:rPr>
              <w:t>-</w:t>
            </w:r>
            <w:r w:rsidRPr="007361B9">
              <w:rPr>
                <w:rFonts w:ascii="Times New Roman" w:hAnsi="Times New Roman" w:cs="Times New Roman"/>
                <w:sz w:val="18"/>
                <w:szCs w:val="18"/>
                <w:lang w:val="en-US"/>
              </w:rPr>
              <w:t>org</w:t>
            </w:r>
            <w:r w:rsidRPr="007361B9">
              <w:rPr>
                <w:rFonts w:ascii="Times New Roman" w:hAnsi="Times New Roman" w:cs="Times New Roman"/>
                <w:sz w:val="18"/>
                <w:szCs w:val="18"/>
              </w:rPr>
              <w:t>/</w:t>
            </w:r>
            <w:proofErr w:type="spellStart"/>
            <w:r w:rsidRPr="007361B9">
              <w:rPr>
                <w:rFonts w:ascii="Times New Roman" w:hAnsi="Times New Roman" w:cs="Times New Roman"/>
                <w:sz w:val="18"/>
                <w:szCs w:val="18"/>
                <w:lang w:val="en-US"/>
              </w:rPr>
              <w:t>gaz</w:t>
            </w:r>
            <w:proofErr w:type="spellEnd"/>
          </w:p>
        </w:tc>
        <w:tc>
          <w:tcPr>
            <w:tcW w:w="3969" w:type="dxa"/>
            <w:vMerge/>
          </w:tcPr>
          <w:p w14:paraId="66E86817" w14:textId="77777777" w:rsidR="005E7DFB" w:rsidRPr="008B7BC7" w:rsidRDefault="005E7DFB" w:rsidP="00127001">
            <w:pPr>
              <w:rPr>
                <w:rFonts w:ascii="Times New Roman" w:hAnsi="Times New Roman" w:cs="Times New Roman"/>
                <w:sz w:val="18"/>
                <w:szCs w:val="18"/>
              </w:rPr>
            </w:pPr>
          </w:p>
        </w:tc>
      </w:tr>
      <w:tr w:rsidR="005E7DFB" w:rsidRPr="008B7BC7" w14:paraId="7B08FFA3" w14:textId="77777777" w:rsidTr="008B7BC7">
        <w:tc>
          <w:tcPr>
            <w:tcW w:w="3402" w:type="dxa"/>
          </w:tcPr>
          <w:p w14:paraId="5904803C" w14:textId="77777777" w:rsidR="005E7DFB" w:rsidRPr="008B7BC7" w:rsidRDefault="005E7DFB" w:rsidP="00127001">
            <w:pPr>
              <w:pStyle w:val="ConsPlusNormal"/>
              <w:rPr>
                <w:rFonts w:ascii="Times New Roman" w:hAnsi="Times New Roman" w:cs="Times New Roman"/>
                <w:sz w:val="18"/>
                <w:szCs w:val="18"/>
              </w:rPr>
            </w:pPr>
            <w:bookmarkStart w:id="5" w:name="P1380"/>
            <w:bookmarkEnd w:id="5"/>
            <w:r w:rsidRPr="008B7BC7">
              <w:rPr>
                <w:rFonts w:ascii="Times New Roman" w:hAnsi="Times New Roman" w:cs="Times New Roman"/>
                <w:sz w:val="18"/>
                <w:szCs w:val="18"/>
              </w:rPr>
              <w:t>Сведения о лицензии</w:t>
            </w:r>
          </w:p>
        </w:tc>
        <w:tc>
          <w:tcPr>
            <w:tcW w:w="6521" w:type="dxa"/>
            <w:gridSpan w:val="3"/>
          </w:tcPr>
          <w:p w14:paraId="1CB85C95" w14:textId="77777777" w:rsidR="005E7DFB" w:rsidRPr="008B7BC7" w:rsidRDefault="005E7DFB" w:rsidP="00127001">
            <w:pPr>
              <w:pStyle w:val="ConsPlusNormal"/>
              <w:rPr>
                <w:rFonts w:ascii="Times New Roman" w:hAnsi="Times New Roman" w:cs="Times New Roman"/>
                <w:sz w:val="18"/>
                <w:szCs w:val="18"/>
              </w:rPr>
            </w:pPr>
          </w:p>
        </w:tc>
        <w:tc>
          <w:tcPr>
            <w:tcW w:w="3969" w:type="dxa"/>
          </w:tcPr>
          <w:p w14:paraId="67C49159" w14:textId="7B3F4652" w:rsidR="005E7DFB" w:rsidRPr="008B7BC7" w:rsidRDefault="0090080E" w:rsidP="00127001">
            <w:pPr>
              <w:pStyle w:val="ConsPlusNormal"/>
              <w:rPr>
                <w:rFonts w:ascii="Times New Roman" w:hAnsi="Times New Roman" w:cs="Times New Roman"/>
                <w:sz w:val="18"/>
                <w:szCs w:val="18"/>
              </w:rPr>
            </w:pPr>
            <w:r w:rsidRPr="0090080E">
              <w:rPr>
                <w:rFonts w:ascii="Times New Roman" w:hAnsi="Times New Roman" w:cs="Times New Roman"/>
                <w:sz w:val="18"/>
                <w:szCs w:val="18"/>
              </w:rPr>
              <w:t>Лицензия на эксплуатацию взрывопожароопасных и химически опасных производственных объектов I, II и III классов опасности от 22.05.2014 № ВХ-61-002386</w:t>
            </w:r>
          </w:p>
        </w:tc>
      </w:tr>
    </w:tbl>
    <w:p w14:paraId="6E98757E" w14:textId="77777777" w:rsidR="008B7BC7" w:rsidRDefault="003A59D3" w:rsidP="008B7BC7">
      <w:pPr>
        <w:rPr>
          <w:rFonts w:ascii="Times New Roman" w:hAnsi="Times New Roman" w:cs="Times New Roman"/>
          <w:sz w:val="16"/>
          <w:szCs w:val="16"/>
        </w:rPr>
      </w:pPr>
      <w:r w:rsidRPr="008B7BC7">
        <w:rPr>
          <w:rFonts w:ascii="Times New Roman" w:hAnsi="Times New Roman" w:cs="Times New Roman"/>
          <w:sz w:val="16"/>
          <w:szCs w:val="16"/>
        </w:rPr>
        <w:t>Примечание:</w:t>
      </w:r>
    </w:p>
    <w:p w14:paraId="728DCA78" w14:textId="35B4A7DC" w:rsidR="00521780" w:rsidRPr="008B7BC7" w:rsidRDefault="00521780" w:rsidP="008B7BC7">
      <w:pPr>
        <w:ind w:firstLine="540"/>
        <w:rPr>
          <w:rFonts w:ascii="Times New Roman" w:hAnsi="Times New Roman" w:cs="Times New Roman"/>
          <w:sz w:val="16"/>
          <w:szCs w:val="16"/>
        </w:rPr>
      </w:pPr>
      <w:hyperlink w:anchor="P1343" w:history="1">
        <w:r w:rsidRPr="008B7BC7">
          <w:rPr>
            <w:rFonts w:ascii="Times New Roman" w:hAnsi="Times New Roman" w:cs="Times New Roman"/>
            <w:color w:val="0000FF"/>
            <w:sz w:val="16"/>
            <w:szCs w:val="16"/>
          </w:rPr>
          <w:t xml:space="preserve">форма </w:t>
        </w:r>
      </w:hyperlink>
      <w:r w:rsidRPr="008B7BC7">
        <w:rPr>
          <w:rFonts w:ascii="Times New Roman" w:hAnsi="Times New Roman" w:cs="Times New Roman"/>
          <w:sz w:val="16"/>
          <w:szCs w:val="16"/>
        </w:rPr>
        <w:t>заполняется субъектом естественной монополии, оказывающим услуги по транспортировке газа по газораспределительным сетям. В случае если у газораспределительной организации на территории одного субъекта Российской Федерации имеются несколько зон обслуживания, для которых установлены различные тарифы на услуги по транспортировке газа по газораспределительным сетям, то информация раскрывается по каждой зоне обслуживания отдельно.</w:t>
      </w:r>
    </w:p>
    <w:p w14:paraId="449D6524" w14:textId="77777777" w:rsidR="00521780" w:rsidRPr="008B7BC7" w:rsidRDefault="00521780" w:rsidP="00521780">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Показатели (</w:t>
      </w:r>
      <w:proofErr w:type="spellStart"/>
      <w:r w:rsidRPr="008B7BC7">
        <w:rPr>
          <w:rFonts w:ascii="Times New Roman" w:hAnsi="Times New Roman" w:cs="Times New Roman"/>
          <w:color w:val="0000FF"/>
          <w:sz w:val="16"/>
          <w:szCs w:val="16"/>
        </w:rPr>
        <w:fldChar w:fldCharType="begin"/>
      </w:r>
      <w:r w:rsidRPr="008B7BC7">
        <w:rPr>
          <w:rFonts w:ascii="Times New Roman" w:hAnsi="Times New Roman" w:cs="Times New Roman"/>
          <w:color w:val="0000FF"/>
          <w:sz w:val="16"/>
          <w:szCs w:val="16"/>
        </w:rPr>
        <w:instrText xml:space="preserve"> HYPERLINK \l "P1367" </w:instrText>
      </w:r>
      <w:r w:rsidRPr="008B7BC7">
        <w:rPr>
          <w:rFonts w:ascii="Times New Roman" w:hAnsi="Times New Roman" w:cs="Times New Roman"/>
          <w:color w:val="0000FF"/>
          <w:sz w:val="16"/>
          <w:szCs w:val="16"/>
        </w:rPr>
      </w:r>
      <w:r w:rsidRPr="008B7BC7">
        <w:rPr>
          <w:rFonts w:ascii="Times New Roman" w:hAnsi="Times New Roman" w:cs="Times New Roman"/>
          <w:color w:val="0000FF"/>
          <w:sz w:val="16"/>
          <w:szCs w:val="16"/>
        </w:rPr>
        <w:fldChar w:fldCharType="separate"/>
      </w:r>
      <w:r w:rsidRPr="008B7BC7">
        <w:rPr>
          <w:rFonts w:ascii="Times New Roman" w:hAnsi="Times New Roman" w:cs="Times New Roman"/>
          <w:color w:val="0000FF"/>
          <w:sz w:val="16"/>
          <w:szCs w:val="16"/>
        </w:rPr>
        <w:t>Кнад</w:t>
      </w:r>
      <w:proofErr w:type="spellEnd"/>
      <w:r w:rsidRPr="008B7BC7">
        <w:rPr>
          <w:rFonts w:ascii="Times New Roman" w:hAnsi="Times New Roman" w:cs="Times New Roman"/>
          <w:color w:val="0000FF"/>
          <w:sz w:val="16"/>
          <w:szCs w:val="16"/>
        </w:rPr>
        <w:fldChar w:fldCharType="end"/>
      </w:r>
      <w:r w:rsidRPr="008B7BC7">
        <w:rPr>
          <w:rFonts w:ascii="Times New Roman" w:hAnsi="Times New Roman" w:cs="Times New Roman"/>
          <w:sz w:val="16"/>
          <w:szCs w:val="16"/>
        </w:rPr>
        <w:t xml:space="preserve">, </w:t>
      </w:r>
      <w:hyperlink w:anchor="P1372" w:history="1">
        <w:proofErr w:type="spellStart"/>
        <w:r w:rsidRPr="008B7BC7">
          <w:rPr>
            <w:rFonts w:ascii="Times New Roman" w:hAnsi="Times New Roman" w:cs="Times New Roman"/>
            <w:color w:val="0000FF"/>
            <w:sz w:val="16"/>
            <w:szCs w:val="16"/>
          </w:rPr>
          <w:t>Ккач</w:t>
        </w:r>
        <w:proofErr w:type="spellEnd"/>
      </w:hyperlink>
      <w:r w:rsidRPr="008B7BC7">
        <w:rPr>
          <w:rFonts w:ascii="Times New Roman" w:hAnsi="Times New Roman" w:cs="Times New Roman"/>
          <w:sz w:val="16"/>
          <w:szCs w:val="16"/>
        </w:rPr>
        <w:t xml:space="preserve">, </w:t>
      </w:r>
      <w:hyperlink w:anchor="P1376" w:history="1">
        <w:r w:rsidRPr="008B7BC7">
          <w:rPr>
            <w:rFonts w:ascii="Times New Roman" w:hAnsi="Times New Roman" w:cs="Times New Roman"/>
            <w:color w:val="0000FF"/>
            <w:sz w:val="16"/>
            <w:szCs w:val="16"/>
          </w:rPr>
          <w:t>Коб</w:t>
        </w:r>
      </w:hyperlink>
      <w:r w:rsidRPr="008B7BC7">
        <w:rPr>
          <w:rFonts w:ascii="Times New Roman" w:hAnsi="Times New Roman" w:cs="Times New Roman"/>
          <w:sz w:val="16"/>
          <w:szCs w:val="16"/>
        </w:rPr>
        <w:t xml:space="preserve">) рассчитываются в соответствии с </w:t>
      </w:r>
      <w:hyperlink r:id="rId5" w:history="1">
        <w:r w:rsidRPr="008B7BC7">
          <w:rPr>
            <w:rFonts w:ascii="Times New Roman" w:hAnsi="Times New Roman" w:cs="Times New Roman"/>
            <w:color w:val="0000FF"/>
            <w:sz w:val="16"/>
            <w:szCs w:val="16"/>
          </w:rPr>
          <w:t>постановлением</w:t>
        </w:r>
      </w:hyperlink>
      <w:r w:rsidRPr="008B7BC7">
        <w:rPr>
          <w:rFonts w:ascii="Times New Roman" w:hAnsi="Times New Roman" w:cs="Times New Roman"/>
          <w:sz w:val="16"/>
          <w:szCs w:val="16"/>
        </w:rPr>
        <w:t xml:space="preserve"> Правительства Российской Федерации от 18.10.2014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29.12.2000 N 1021" (Собрание законодательства Российской Федерации, 2014, N 43, ст. 5909; 2015, N 37, ст. 5153) и </w:t>
      </w:r>
      <w:hyperlink r:id="rId6" w:history="1">
        <w:r w:rsidRPr="008B7BC7">
          <w:rPr>
            <w:rFonts w:ascii="Times New Roman" w:hAnsi="Times New Roman" w:cs="Times New Roman"/>
            <w:color w:val="0000FF"/>
            <w:sz w:val="16"/>
            <w:szCs w:val="16"/>
          </w:rPr>
          <w:t>приказом</w:t>
        </w:r>
      </w:hyperlink>
      <w:r w:rsidRPr="008B7BC7">
        <w:rPr>
          <w:rFonts w:ascii="Times New Roman" w:hAnsi="Times New Roman" w:cs="Times New Roman"/>
          <w:sz w:val="16"/>
          <w:szCs w:val="16"/>
        </w:rPr>
        <w:t xml:space="preserve"> Минэнерго России от 15.12.2014 N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 (зарегистрирован Минюстом России 29 января 2015 года, регистрационный N 35778).</w:t>
      </w:r>
    </w:p>
    <w:p w14:paraId="653DEBB8" w14:textId="77777777" w:rsidR="00521780" w:rsidRPr="008B7BC7" w:rsidRDefault="00521780" w:rsidP="00521780">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 xml:space="preserve">В </w:t>
      </w:r>
      <w:hyperlink w:anchor="P1365" w:history="1">
        <w:r w:rsidRPr="008B7BC7">
          <w:rPr>
            <w:rFonts w:ascii="Times New Roman" w:hAnsi="Times New Roman" w:cs="Times New Roman"/>
            <w:color w:val="0000FF"/>
            <w:sz w:val="16"/>
            <w:szCs w:val="16"/>
          </w:rPr>
          <w:t>столбце 4</w:t>
        </w:r>
      </w:hyperlink>
      <w:r w:rsidRPr="008B7BC7">
        <w:rPr>
          <w:rFonts w:ascii="Times New Roman" w:hAnsi="Times New Roman" w:cs="Times New Roman"/>
          <w:sz w:val="16"/>
          <w:szCs w:val="16"/>
        </w:rPr>
        <w:t xml:space="preserve"> указывается ссылка на официальный адрес сайта органа исполнительной власти субъекта Российской Федерации в области государственного регулирования тарифов в информационно-коммуникационной сети "Интернет", где размещены документы, устанавливающие плановые и фактические значения показателей надежности и качества на/за соответствующий год.</w:t>
      </w:r>
    </w:p>
    <w:p w14:paraId="05844183" w14:textId="7B440EAC" w:rsidR="00521780" w:rsidRPr="008B7BC7" w:rsidRDefault="00521780" w:rsidP="0090080E">
      <w:pPr>
        <w:pStyle w:val="ConsPlusNormal"/>
        <w:spacing w:before="220"/>
        <w:ind w:firstLine="540"/>
        <w:jc w:val="both"/>
        <w:rPr>
          <w:rFonts w:ascii="Times New Roman" w:hAnsi="Times New Roman" w:cs="Times New Roman"/>
          <w:sz w:val="16"/>
          <w:szCs w:val="16"/>
        </w:rPr>
      </w:pPr>
      <w:r w:rsidRPr="008B7BC7">
        <w:rPr>
          <w:rFonts w:ascii="Times New Roman" w:hAnsi="Times New Roman" w:cs="Times New Roman"/>
          <w:sz w:val="16"/>
          <w:szCs w:val="16"/>
        </w:rPr>
        <w:t xml:space="preserve">При раскрытии </w:t>
      </w:r>
      <w:hyperlink w:anchor="P1380" w:history="1">
        <w:r w:rsidRPr="008B7BC7">
          <w:rPr>
            <w:rFonts w:ascii="Times New Roman" w:hAnsi="Times New Roman" w:cs="Times New Roman"/>
            <w:color w:val="0000FF"/>
            <w:sz w:val="16"/>
            <w:szCs w:val="16"/>
          </w:rPr>
          <w:t>информации</w:t>
        </w:r>
      </w:hyperlink>
      <w:r w:rsidRPr="008B7BC7">
        <w:rPr>
          <w:rFonts w:ascii="Times New Roman" w:hAnsi="Times New Roman" w:cs="Times New Roman"/>
          <w:sz w:val="16"/>
          <w:szCs w:val="16"/>
        </w:rPr>
        <w:t xml:space="preserve"> "Сведения о лицензии" в столбце 5 указывается номер, срок действия лицензии на осуществление эксплуатации опасного производственного объекта и наименование органа, выдавшего лицензию. В случае если субъект естественной монополии обладает несколькими лицензиями, то при заполнении указывается место расположения опасного производственного объекта, в отношении которого выдана лицензия.</w:t>
      </w:r>
    </w:p>
    <w:sectPr w:rsidR="00521780" w:rsidRPr="008B7BC7" w:rsidSect="00A9767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FB"/>
    <w:rsid w:val="000E3B36"/>
    <w:rsid w:val="000F64F8"/>
    <w:rsid w:val="00254F27"/>
    <w:rsid w:val="003A59D3"/>
    <w:rsid w:val="00521780"/>
    <w:rsid w:val="005E24E8"/>
    <w:rsid w:val="005E7DFB"/>
    <w:rsid w:val="007361B9"/>
    <w:rsid w:val="008B7BC7"/>
    <w:rsid w:val="008C58EE"/>
    <w:rsid w:val="0090080E"/>
    <w:rsid w:val="009F3AB8"/>
    <w:rsid w:val="00A97673"/>
    <w:rsid w:val="00B21E83"/>
    <w:rsid w:val="00CE5AA8"/>
    <w:rsid w:val="00D14970"/>
    <w:rsid w:val="00D35D58"/>
    <w:rsid w:val="00FD0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2CD"/>
  <w15:chartTrackingRefBased/>
  <w15:docId w15:val="{67D5CA6B-4ABE-47CC-B517-77D29ABC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D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7DF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A19608010BE13F6C38EC6816F1F698759F0C0FECB9074931A33402A5E73F1F1278A9AE7D6AC30011DF87D99E3ABx4C" TargetMode="External"/><Relationship Id="rId5" Type="http://schemas.openxmlformats.org/officeDocument/2006/relationships/hyperlink" Target="consultantplus://offline/ref=DA19608010BE13F6C38EC6816F1F698759FFC1FECB9874931A33402A5E73F1F1278A9AE7D6AC30011DF87D99E3ABx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FEEE-D0D5-4683-9D7F-A3917643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Логинчева Лариса Михайловна</dc:creator>
  <cp:keywords/>
  <dc:description/>
  <cp:lastModifiedBy>Васильева Ольга Александровна</cp:lastModifiedBy>
  <cp:revision>19</cp:revision>
  <dcterms:created xsi:type="dcterms:W3CDTF">2019-01-28T10:51:00Z</dcterms:created>
  <dcterms:modified xsi:type="dcterms:W3CDTF">2025-03-19T10:17:00Z</dcterms:modified>
</cp:coreProperties>
</file>